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1BD6F" w14:textId="77777777" w:rsidR="00B1588B" w:rsidRPr="001E6DF9" w:rsidRDefault="00B1588B" w:rsidP="00AA25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E6DF9">
        <w:rPr>
          <w:rFonts w:ascii="Times New Roman" w:hAnsi="Times New Roman" w:cs="Times New Roman"/>
          <w:sz w:val="24"/>
          <w:szCs w:val="24"/>
        </w:rPr>
        <w:t>О специальных объектах спорта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1588B" w:rsidRPr="001E6DF9" w14:paraId="1501C2A7" w14:textId="77777777" w:rsidTr="00B1588B">
        <w:tc>
          <w:tcPr>
            <w:tcW w:w="3115" w:type="dxa"/>
          </w:tcPr>
          <w:p w14:paraId="2686CD48" w14:textId="36843656" w:rsidR="00B1588B" w:rsidRPr="001E6DF9" w:rsidRDefault="00B1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hAnsi="Times New Roman" w:cs="Times New Roman"/>
                <w:sz w:val="24"/>
                <w:szCs w:val="24"/>
              </w:rPr>
              <w:t>Вид объекта спорта (спортивное сооружение)</w:t>
            </w:r>
          </w:p>
        </w:tc>
        <w:tc>
          <w:tcPr>
            <w:tcW w:w="3115" w:type="dxa"/>
          </w:tcPr>
          <w:p w14:paraId="1C7E1881" w14:textId="07BD41BF" w:rsidR="00B1588B" w:rsidRPr="001E6DF9" w:rsidRDefault="00B1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объекта</w:t>
            </w:r>
          </w:p>
        </w:tc>
        <w:tc>
          <w:tcPr>
            <w:tcW w:w="3115" w:type="dxa"/>
          </w:tcPr>
          <w:p w14:paraId="2C7EBC12" w14:textId="255FE642" w:rsidR="00B1588B" w:rsidRPr="001E6DF9" w:rsidRDefault="00B1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</w:tr>
      <w:tr w:rsidR="001E6DF9" w:rsidRPr="001E6DF9" w14:paraId="5753E3C0" w14:textId="77777777" w:rsidTr="00B1588B">
        <w:tc>
          <w:tcPr>
            <w:tcW w:w="3115" w:type="dxa"/>
          </w:tcPr>
          <w:p w14:paraId="7F953869" w14:textId="0842A53D" w:rsidR="001E6DF9" w:rsidRPr="001E6DF9" w:rsidRDefault="001E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3115" w:type="dxa"/>
            <w:vMerge w:val="restart"/>
          </w:tcPr>
          <w:p w14:paraId="1AA219BF" w14:textId="24461DB5" w:rsidR="001E6DF9" w:rsidRPr="001E6DF9" w:rsidRDefault="001E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Татарстан, Пестречинский муниципальный район, </w:t>
            </w:r>
            <w:proofErr w:type="spellStart"/>
            <w:r w:rsidRPr="001E6DF9">
              <w:rPr>
                <w:rFonts w:ascii="Times New Roman" w:eastAsia="Times New Roman" w:hAnsi="Times New Roman" w:cs="Times New Roman"/>
                <w:sz w:val="24"/>
                <w:szCs w:val="24"/>
              </w:rPr>
              <w:t>Шигалеевское</w:t>
            </w:r>
            <w:proofErr w:type="spellEnd"/>
            <w:r w:rsidRPr="001E6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поселение, село Новое </w:t>
            </w:r>
            <w:proofErr w:type="spellStart"/>
            <w:r w:rsidRPr="001E6DF9">
              <w:rPr>
                <w:rFonts w:ascii="Times New Roman" w:eastAsia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1E6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жилой комплекс «Усадьба Царево», улица Ильдара Ахметова, </w:t>
            </w:r>
            <w:proofErr w:type="spellStart"/>
            <w:r w:rsidRPr="001E6DF9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1E6DF9">
              <w:rPr>
                <w:rFonts w:ascii="Times New Roman" w:eastAsia="Times New Roman" w:hAnsi="Times New Roman" w:cs="Times New Roman"/>
                <w:sz w:val="24"/>
                <w:szCs w:val="24"/>
              </w:rPr>
              <w:t>. 34</w:t>
            </w:r>
          </w:p>
        </w:tc>
        <w:tc>
          <w:tcPr>
            <w:tcW w:w="3115" w:type="dxa"/>
          </w:tcPr>
          <w:p w14:paraId="57C262C4" w14:textId="704EB23A" w:rsidR="001E6DF9" w:rsidRPr="001E6DF9" w:rsidRDefault="001E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eastAsia="Calibri" w:hAnsi="Times New Roman" w:cs="Times New Roman"/>
                <w:sz w:val="24"/>
                <w:szCs w:val="24"/>
              </w:rPr>
              <w:t>107,19 м</w:t>
            </w:r>
            <w:r w:rsidRPr="001E6DF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E6DF9" w:rsidRPr="001E6DF9" w14:paraId="584BFA41" w14:textId="77777777" w:rsidTr="00B1588B">
        <w:tc>
          <w:tcPr>
            <w:tcW w:w="3115" w:type="dxa"/>
          </w:tcPr>
          <w:p w14:paraId="0C06B090" w14:textId="42C36C62" w:rsidR="001E6DF9" w:rsidRPr="001E6DF9" w:rsidRDefault="001E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 спортинвентаря</w:t>
            </w:r>
          </w:p>
        </w:tc>
        <w:tc>
          <w:tcPr>
            <w:tcW w:w="3115" w:type="dxa"/>
            <w:vMerge/>
          </w:tcPr>
          <w:p w14:paraId="77B04460" w14:textId="77777777" w:rsidR="001E6DF9" w:rsidRPr="001E6DF9" w:rsidRDefault="001E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03BFC54" w14:textId="6E7A8350" w:rsidR="001E6DF9" w:rsidRPr="001E6DF9" w:rsidRDefault="001E6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eastAsia="Calibri" w:hAnsi="Times New Roman" w:cs="Times New Roman"/>
                <w:sz w:val="24"/>
                <w:szCs w:val="24"/>
              </w:rPr>
              <w:t>7,50 м</w:t>
            </w:r>
            <w:r w:rsidRPr="001E6DF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1588B" w:rsidRPr="001E6DF9" w14:paraId="54BB12CF" w14:textId="77777777" w:rsidTr="00B1588B">
        <w:tc>
          <w:tcPr>
            <w:tcW w:w="3115" w:type="dxa"/>
          </w:tcPr>
          <w:p w14:paraId="4B63C377" w14:textId="6851BC67" w:rsidR="00B1588B" w:rsidRPr="001E6DF9" w:rsidRDefault="00B1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hAnsi="Times New Roman" w:cs="Times New Roman"/>
                <w:sz w:val="24"/>
                <w:szCs w:val="24"/>
              </w:rPr>
              <w:t>Спортивный зал для занятий настольным теннисом, стрелковый тир</w:t>
            </w:r>
          </w:p>
        </w:tc>
        <w:tc>
          <w:tcPr>
            <w:tcW w:w="3115" w:type="dxa"/>
          </w:tcPr>
          <w:p w14:paraId="4D4E9548" w14:textId="478DCB12" w:rsidR="00B1588B" w:rsidRPr="001E6DF9" w:rsidRDefault="00B1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115" w:type="dxa"/>
          </w:tcPr>
          <w:p w14:paraId="5AC1B7F5" w14:textId="108BBBE7" w:rsidR="00B1588B" w:rsidRPr="001E6DF9" w:rsidRDefault="00B1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8376369" w14:textId="77777777" w:rsidR="00B1588B" w:rsidRPr="001E6DF9" w:rsidRDefault="00B1588B">
      <w:pPr>
        <w:rPr>
          <w:rFonts w:ascii="Times New Roman" w:hAnsi="Times New Roman" w:cs="Times New Roman"/>
          <w:sz w:val="24"/>
          <w:szCs w:val="24"/>
        </w:rPr>
      </w:pPr>
    </w:p>
    <w:p w14:paraId="17D7EE75" w14:textId="374CAA1A" w:rsidR="00AE2EDC" w:rsidRPr="001E6DF9" w:rsidRDefault="00AE2EDC" w:rsidP="001E6DF9">
      <w:pPr>
        <w:rPr>
          <w:rFonts w:ascii="Times New Roman" w:hAnsi="Times New Roman" w:cs="Times New Roman"/>
          <w:sz w:val="24"/>
          <w:szCs w:val="24"/>
        </w:rPr>
      </w:pPr>
      <w:r w:rsidRPr="001E6DF9">
        <w:rPr>
          <w:rFonts w:ascii="Times New Roman" w:hAnsi="Times New Roman" w:cs="Times New Roman"/>
          <w:sz w:val="24"/>
          <w:szCs w:val="24"/>
        </w:rPr>
        <w:t xml:space="preserve"> </w:t>
      </w:r>
      <w:r w:rsidR="00B1588B" w:rsidRPr="001E6DF9">
        <w:rPr>
          <w:rFonts w:ascii="Times New Roman" w:hAnsi="Times New Roman" w:cs="Times New Roman"/>
          <w:sz w:val="24"/>
          <w:szCs w:val="24"/>
        </w:rPr>
        <w:t>В спортивном зале имеются оборудования</w:t>
      </w:r>
      <w:r w:rsidR="001E6DF9" w:rsidRPr="001E6DF9">
        <w:rPr>
          <w:rFonts w:ascii="Times New Roman" w:hAnsi="Times New Roman" w:cs="Times New Roman"/>
          <w:sz w:val="24"/>
          <w:szCs w:val="24"/>
        </w:rPr>
        <w:t>: с</w:t>
      </w:r>
      <w:r w:rsidRPr="001E6DF9">
        <w:rPr>
          <w:rFonts w:ascii="Times New Roman" w:hAnsi="Times New Roman" w:cs="Times New Roman"/>
          <w:sz w:val="24"/>
          <w:szCs w:val="24"/>
        </w:rPr>
        <w:t>тенд «Спортивная площадка», скамейка гимнастическая, стенка шведская, стенка гимнастическая, стенка для физкультурного оборудования, бревно гимнастическое напольное, валик (цилиндр) гимнастический, гантели 648 0,5 кг, гимнастический набор №1: обручи, рейки, палки, подставки, зажимы для эстафет в помещении, горка-спорткомплекс, канат для лазания с узлами, крепление к потолку, канат для перетягивания, качалка-мостик, коврик гимнастический, массажный 145/40 см,</w:t>
      </w:r>
      <w:r w:rsidR="001E6DF9" w:rsidRPr="001E6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DF9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1E6DF9">
        <w:rPr>
          <w:rFonts w:ascii="Times New Roman" w:hAnsi="Times New Roman" w:cs="Times New Roman"/>
          <w:sz w:val="24"/>
          <w:szCs w:val="24"/>
        </w:rPr>
        <w:t xml:space="preserve"> настольный, комплект детских тренажеров: бегущий по волнам, наездник, пресс, растяжка, велотренажер детский, тренажер детский «Беговая дорожка» </w:t>
      </w:r>
      <w:r w:rsidR="001E6DF9" w:rsidRPr="001E6DF9">
        <w:rPr>
          <w:rFonts w:ascii="Times New Roman" w:hAnsi="Times New Roman" w:cs="Times New Roman"/>
          <w:sz w:val="24"/>
          <w:szCs w:val="24"/>
        </w:rPr>
        <w:t>, м</w:t>
      </w:r>
      <w:r w:rsidRPr="001E6DF9">
        <w:rPr>
          <w:rFonts w:ascii="Times New Roman" w:hAnsi="Times New Roman" w:cs="Times New Roman"/>
          <w:sz w:val="24"/>
          <w:szCs w:val="24"/>
        </w:rPr>
        <w:t xml:space="preserve">яч баскетбольный резина №3 </w:t>
      </w:r>
      <w:proofErr w:type="spellStart"/>
      <w:r w:rsidRPr="001E6DF9">
        <w:rPr>
          <w:rFonts w:ascii="Times New Roman" w:hAnsi="Times New Roman" w:cs="Times New Roman"/>
          <w:sz w:val="24"/>
          <w:szCs w:val="24"/>
        </w:rPr>
        <w:t>JOEREX</w:t>
      </w:r>
      <w:r w:rsidR="001E6DF9" w:rsidRPr="001E6DF9">
        <w:rPr>
          <w:rFonts w:ascii="Times New Roman" w:hAnsi="Times New Roman" w:cs="Times New Roman"/>
          <w:sz w:val="24"/>
          <w:szCs w:val="24"/>
        </w:rPr>
        <w:t>,м</w:t>
      </w:r>
      <w:r w:rsidRPr="001E6DF9">
        <w:rPr>
          <w:rFonts w:ascii="Times New Roman" w:hAnsi="Times New Roman" w:cs="Times New Roman"/>
          <w:sz w:val="24"/>
          <w:szCs w:val="24"/>
        </w:rPr>
        <w:t>яч</w:t>
      </w:r>
      <w:proofErr w:type="spellEnd"/>
      <w:r w:rsidRPr="001E6DF9">
        <w:rPr>
          <w:rFonts w:ascii="Times New Roman" w:hAnsi="Times New Roman" w:cs="Times New Roman"/>
          <w:sz w:val="24"/>
          <w:szCs w:val="24"/>
        </w:rPr>
        <w:t xml:space="preserve"> волейбольный сшитый цветной GALA</w:t>
      </w:r>
      <w:r w:rsidR="001E6DF9" w:rsidRPr="001E6DF9">
        <w:rPr>
          <w:rFonts w:ascii="Times New Roman" w:hAnsi="Times New Roman" w:cs="Times New Roman"/>
          <w:sz w:val="24"/>
          <w:szCs w:val="24"/>
        </w:rPr>
        <w:t>, м</w:t>
      </w:r>
      <w:r w:rsidRPr="001E6DF9">
        <w:rPr>
          <w:rFonts w:ascii="Times New Roman" w:hAnsi="Times New Roman" w:cs="Times New Roman"/>
          <w:sz w:val="24"/>
          <w:szCs w:val="24"/>
        </w:rPr>
        <w:t>яч гимнастический с рожками 65см</w:t>
      </w:r>
      <w:r w:rsidR="001E6DF9" w:rsidRPr="001E6DF9">
        <w:rPr>
          <w:rFonts w:ascii="Times New Roman" w:hAnsi="Times New Roman" w:cs="Times New Roman"/>
          <w:sz w:val="24"/>
          <w:szCs w:val="24"/>
        </w:rPr>
        <w:t>, м</w:t>
      </w:r>
      <w:r w:rsidRPr="001E6DF9">
        <w:rPr>
          <w:rFonts w:ascii="Times New Roman" w:hAnsi="Times New Roman" w:cs="Times New Roman"/>
          <w:sz w:val="24"/>
          <w:szCs w:val="24"/>
        </w:rPr>
        <w:t xml:space="preserve">яч гимнастический с </w:t>
      </w:r>
      <w:proofErr w:type="spellStart"/>
      <w:r w:rsidRPr="001E6DF9">
        <w:rPr>
          <w:rFonts w:ascii="Times New Roman" w:hAnsi="Times New Roman" w:cs="Times New Roman"/>
          <w:sz w:val="24"/>
          <w:szCs w:val="24"/>
        </w:rPr>
        <w:t>ручами</w:t>
      </w:r>
      <w:proofErr w:type="spellEnd"/>
      <w:r w:rsidRPr="001E6DF9">
        <w:rPr>
          <w:rFonts w:ascii="Times New Roman" w:hAnsi="Times New Roman" w:cs="Times New Roman"/>
          <w:sz w:val="24"/>
          <w:szCs w:val="24"/>
        </w:rPr>
        <w:t xml:space="preserve"> 65см</w:t>
      </w:r>
      <w:r w:rsidR="001E6DF9" w:rsidRPr="001E6DF9">
        <w:rPr>
          <w:rFonts w:ascii="Times New Roman" w:hAnsi="Times New Roman" w:cs="Times New Roman"/>
          <w:sz w:val="24"/>
          <w:szCs w:val="24"/>
        </w:rPr>
        <w:t>, м</w:t>
      </w:r>
      <w:r w:rsidRPr="001E6DF9">
        <w:rPr>
          <w:rFonts w:ascii="Times New Roman" w:hAnsi="Times New Roman" w:cs="Times New Roman"/>
          <w:sz w:val="24"/>
          <w:szCs w:val="24"/>
        </w:rPr>
        <w:t xml:space="preserve">яч набивной, резиновый (детский ),  футбольный </w:t>
      </w:r>
      <w:r w:rsidR="001E6DF9" w:rsidRPr="001E6DF9">
        <w:rPr>
          <w:rFonts w:ascii="Times New Roman" w:hAnsi="Times New Roman" w:cs="Times New Roman"/>
          <w:sz w:val="24"/>
          <w:szCs w:val="24"/>
        </w:rPr>
        <w:t>,п</w:t>
      </w:r>
      <w:r w:rsidRPr="001E6DF9">
        <w:rPr>
          <w:rFonts w:ascii="Times New Roman" w:hAnsi="Times New Roman" w:cs="Times New Roman"/>
          <w:sz w:val="24"/>
          <w:szCs w:val="24"/>
        </w:rPr>
        <w:t>алка гимнастическая пластмассовая 0,7м</w:t>
      </w:r>
      <w:r w:rsidR="001E6DF9" w:rsidRPr="001E6DF9">
        <w:rPr>
          <w:rFonts w:ascii="Times New Roman" w:hAnsi="Times New Roman" w:cs="Times New Roman"/>
          <w:sz w:val="24"/>
          <w:szCs w:val="24"/>
        </w:rPr>
        <w:t>, д</w:t>
      </w:r>
      <w:r w:rsidRPr="001E6DF9">
        <w:rPr>
          <w:rFonts w:ascii="Times New Roman" w:hAnsi="Times New Roman" w:cs="Times New Roman"/>
          <w:sz w:val="24"/>
          <w:szCs w:val="24"/>
        </w:rPr>
        <w:t>орожка "Пешеходный переход"</w:t>
      </w:r>
      <w:r w:rsidR="001E6DF9" w:rsidRPr="001E6DF9">
        <w:rPr>
          <w:rFonts w:ascii="Times New Roman" w:hAnsi="Times New Roman" w:cs="Times New Roman"/>
          <w:sz w:val="24"/>
          <w:szCs w:val="24"/>
        </w:rPr>
        <w:t>, с</w:t>
      </w:r>
      <w:r w:rsidRPr="001E6DF9">
        <w:rPr>
          <w:rFonts w:ascii="Times New Roman" w:hAnsi="Times New Roman" w:cs="Times New Roman"/>
          <w:sz w:val="24"/>
          <w:szCs w:val="24"/>
        </w:rPr>
        <w:t xml:space="preserve">портивный мягкий комплекс </w:t>
      </w:r>
      <w:r w:rsidR="001E6DF9" w:rsidRPr="001E6DF9">
        <w:rPr>
          <w:rFonts w:ascii="Times New Roman" w:hAnsi="Times New Roman" w:cs="Times New Roman"/>
          <w:sz w:val="24"/>
          <w:szCs w:val="24"/>
        </w:rPr>
        <w:t>«</w:t>
      </w:r>
      <w:r w:rsidRPr="001E6DF9">
        <w:rPr>
          <w:rFonts w:ascii="Times New Roman" w:hAnsi="Times New Roman" w:cs="Times New Roman"/>
          <w:sz w:val="24"/>
          <w:szCs w:val="24"/>
        </w:rPr>
        <w:t>Полоса препятствий Олимп-1</w:t>
      </w:r>
      <w:r w:rsidR="001E6DF9" w:rsidRPr="001E6DF9">
        <w:rPr>
          <w:rFonts w:ascii="Times New Roman" w:hAnsi="Times New Roman" w:cs="Times New Roman"/>
          <w:sz w:val="24"/>
          <w:szCs w:val="24"/>
        </w:rPr>
        <w:t>», с</w:t>
      </w:r>
      <w:r w:rsidRPr="001E6DF9">
        <w:rPr>
          <w:rFonts w:ascii="Times New Roman" w:hAnsi="Times New Roman" w:cs="Times New Roman"/>
          <w:sz w:val="24"/>
          <w:szCs w:val="24"/>
        </w:rPr>
        <w:t>етка волейбольная с тросом, тоннель с 2-мя обручами, скакалка детская резиновая, стойки переносные для прыжков в высоту, султанчики для упражнений, флажная лента ,бассейн сухой разборный угловой</w:t>
      </w:r>
      <w:r w:rsidR="001E6DF9" w:rsidRPr="001E6DF9">
        <w:rPr>
          <w:rFonts w:ascii="Times New Roman" w:hAnsi="Times New Roman" w:cs="Times New Roman"/>
          <w:sz w:val="24"/>
          <w:szCs w:val="24"/>
        </w:rPr>
        <w:t>.</w:t>
      </w:r>
    </w:p>
    <w:sectPr w:rsidR="00AE2EDC" w:rsidRPr="001E6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7"/>
    <w:rsid w:val="001E6DF9"/>
    <w:rsid w:val="00A50CF7"/>
    <w:rsid w:val="00AA25CE"/>
    <w:rsid w:val="00AE2EDC"/>
    <w:rsid w:val="00B1588B"/>
    <w:rsid w:val="00FB5A79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8F0B"/>
  <w15:chartTrackingRefBased/>
  <w15:docId w15:val="{849B8D00-6F3E-4402-A869-45C2B6EB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4</cp:revision>
  <dcterms:created xsi:type="dcterms:W3CDTF">2026-03-17T06:55:00Z</dcterms:created>
  <dcterms:modified xsi:type="dcterms:W3CDTF">2026-03-17T07:31:00Z</dcterms:modified>
</cp:coreProperties>
</file>